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1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92"/>
        <w:gridCol w:w="2462"/>
        <w:gridCol w:w="1318"/>
        <w:gridCol w:w="1999"/>
        <w:gridCol w:w="3170"/>
      </w:tblGrid>
      <w:tr w:rsidR="007E1597" w:rsidRPr="0078696A" w14:paraId="72021A72" w14:textId="77777777" w:rsidTr="008F6BDE">
        <w:trPr>
          <w:trHeight w:val="454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14:paraId="3A6AAFC5" w14:textId="77777777" w:rsidR="00876561" w:rsidRPr="0078696A" w:rsidRDefault="00337116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MARC SHOCK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14:paraId="29E5DAA8" w14:textId="77777777" w:rsidR="00876561" w:rsidRPr="0078696A" w:rsidRDefault="00876561">
            <w:pPr>
              <w:rPr>
                <w:rFonts w:ascii="Arial" w:hAnsi="Arial" w:cs="Arial"/>
                <w:lang w:val="en-US"/>
              </w:rPr>
            </w:pPr>
          </w:p>
        </w:tc>
      </w:tr>
      <w:tr w:rsidR="00876561" w:rsidRPr="0078696A" w14:paraId="6344E75A" w14:textId="77777777" w:rsidTr="008F6BDE">
        <w:trPr>
          <w:trHeight w:val="3220"/>
        </w:trPr>
        <w:tc>
          <w:tcPr>
            <w:tcW w:w="10341" w:type="dxa"/>
            <w:gridSpan w:val="5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14:paraId="55BD8930" w14:textId="77777777" w:rsidR="00876561" w:rsidRPr="0078696A" w:rsidRDefault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07EA77A0" wp14:editId="48FBD75E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52705</wp:posOffset>
                  </wp:positionV>
                  <wp:extent cx="6638342" cy="1905000"/>
                  <wp:effectExtent l="0" t="0" r="0" b="0"/>
                  <wp:wrapNone/>
                  <wp:docPr id="2" name="Grafik 2" descr="https://scontent-lhr3-1.xx.fbcdn.net/hphotos-xaf1/v/t1.0-9/12548979_1094858110538268_4286925178295191580_n.jpg?oh=3cecc5504f0a44ae3eff67066379a8e3&amp;oe=577B0F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content-lhr3-1.xx.fbcdn.net/hphotos-xaf1/v/t1.0-9/12548979_1094858110538268_4286925178295191580_n.jpg?oh=3cecc5504f0a44ae3eff67066379a8e3&amp;oe=577B0F2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114" b="37189"/>
                          <a:stretch/>
                        </pic:blipFill>
                        <pic:spPr bwMode="auto">
                          <a:xfrm>
                            <a:off x="0" y="0"/>
                            <a:ext cx="6638342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1597" w:rsidRPr="0078696A" w14:paraId="7F92436F" w14:textId="77777777" w:rsidTr="00244A6E">
        <w:trPr>
          <w:trHeight w:val="480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656C5DA1" w14:textId="69BFBE1B" w:rsidR="00876561" w:rsidRPr="0078696A" w:rsidRDefault="00C0486B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BIOGRPAHY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0950E5F3" w14:textId="77777777" w:rsidR="00876561" w:rsidRPr="0078696A" w:rsidRDefault="00876561" w:rsidP="00665975">
            <w:pPr>
              <w:rPr>
                <w:rFonts w:ascii="Arial" w:hAnsi="Arial" w:cs="Arial"/>
                <w:lang w:val="en-US"/>
              </w:rPr>
            </w:pPr>
          </w:p>
        </w:tc>
      </w:tr>
      <w:tr w:rsidR="00827453" w:rsidRPr="0078696A" w14:paraId="014EDD13" w14:textId="77777777" w:rsidTr="00244A6E">
        <w:trPr>
          <w:trHeight w:val="2551"/>
        </w:trPr>
        <w:tc>
          <w:tcPr>
            <w:tcW w:w="103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C6E80A" w14:textId="1A877323" w:rsidR="00C0486B" w:rsidRPr="0078696A" w:rsidRDefault="00C0486B" w:rsidP="00B6164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Marc Shock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 (Markus Nicoleit)</w:t>
            </w:r>
            <w:r w:rsidRPr="0078696A">
              <w:rPr>
                <w:rFonts w:ascii="Arial" w:hAnsi="Arial" w:cs="Arial"/>
                <w:lang w:val="en-US"/>
              </w:rPr>
              <w:t xml:space="preserve"> is located in Germany </w:t>
            </w:r>
            <w:r w:rsidR="008B3E85" w:rsidRPr="0078696A">
              <w:rPr>
                <w:rFonts w:ascii="Arial" w:hAnsi="Arial" w:cs="Arial"/>
                <w:lang w:val="en-US"/>
              </w:rPr>
              <w:t>near Karlsruhe</w:t>
            </w:r>
            <w:r w:rsidRPr="0078696A">
              <w:rPr>
                <w:rFonts w:ascii="Arial" w:hAnsi="Arial" w:cs="Arial"/>
                <w:lang w:val="en-US"/>
              </w:rPr>
              <w:t xml:space="preserve">. 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As composer and producer for electronic music he is active since over ten years in the music industry. </w:t>
            </w:r>
            <w:r w:rsidR="00F459AA" w:rsidRPr="0078696A">
              <w:rPr>
                <w:rFonts w:ascii="Arial" w:hAnsi="Arial" w:cs="Arial"/>
                <w:lang w:val="en-US"/>
              </w:rPr>
              <w:t xml:space="preserve">In 2014 he published his very own </w:t>
            </w:r>
            <w:r w:rsidR="0078696A" w:rsidRPr="0078696A">
              <w:rPr>
                <w:rFonts w:ascii="Arial" w:hAnsi="Arial" w:cs="Arial"/>
                <w:lang w:val="en-US"/>
              </w:rPr>
              <w:t xml:space="preserve">remix </w:t>
            </w:r>
            <w:r w:rsidR="00F459AA" w:rsidRPr="0078696A">
              <w:rPr>
                <w:rFonts w:ascii="Arial" w:hAnsi="Arial" w:cs="Arial"/>
                <w:lang w:val="en-US"/>
              </w:rPr>
              <w:t xml:space="preserve">release </w:t>
            </w:r>
            <w:r w:rsidR="00244A6E" w:rsidRPr="0078696A">
              <w:rPr>
                <w:rFonts w:ascii="Arial" w:hAnsi="Arial" w:cs="Arial"/>
                <w:lang w:val="en-US"/>
              </w:rPr>
              <w:t>“</w:t>
            </w:r>
            <w:r w:rsidRPr="0078696A">
              <w:rPr>
                <w:rFonts w:ascii="Arial" w:hAnsi="Arial" w:cs="Arial"/>
                <w:lang w:val="en-US"/>
              </w:rPr>
              <w:t>Edits Vol. 1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” </w:t>
            </w:r>
            <w:r w:rsidRPr="0078696A">
              <w:rPr>
                <w:rFonts w:ascii="Arial" w:hAnsi="Arial" w:cs="Arial"/>
                <w:lang w:val="en-US"/>
              </w:rPr>
              <w:t>on the market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 as “Marc Shock”</w:t>
            </w:r>
            <w:r w:rsidRPr="0078696A">
              <w:rPr>
                <w:rFonts w:ascii="Arial" w:hAnsi="Arial" w:cs="Arial"/>
                <w:lang w:val="en-US"/>
              </w:rPr>
              <w:t>.</w:t>
            </w:r>
            <w:r w:rsidR="0078696A" w:rsidRPr="0078696A">
              <w:rPr>
                <w:rFonts w:ascii="Arial" w:hAnsi="Arial" w:cs="Arial"/>
                <w:lang w:val="en-US"/>
              </w:rPr>
              <w:t xml:space="preserve"> </w:t>
            </w:r>
            <w:r w:rsidR="0078696A">
              <w:rPr>
                <w:rFonts w:ascii="Arial" w:hAnsi="Arial" w:cs="Arial"/>
                <w:lang w:val="en-US"/>
              </w:rPr>
              <w:t xml:space="preserve">Since then he remixed several tracks for different artists. </w:t>
            </w:r>
            <w:r w:rsidR="0078696A" w:rsidRPr="0078696A">
              <w:rPr>
                <w:rFonts w:ascii="Arial" w:hAnsi="Arial" w:cs="Arial"/>
                <w:lang w:val="en-US"/>
              </w:rPr>
              <w:t>His first single release “</w:t>
            </w:r>
            <w:proofErr w:type="spellStart"/>
            <w:r w:rsidR="0078696A" w:rsidRPr="0078696A">
              <w:rPr>
                <w:rFonts w:ascii="Arial" w:hAnsi="Arial" w:cs="Arial"/>
                <w:lang w:val="en-US"/>
              </w:rPr>
              <w:t>Spacetalk</w:t>
            </w:r>
            <w:proofErr w:type="spellEnd"/>
            <w:r w:rsidR="0078696A" w:rsidRPr="0078696A">
              <w:rPr>
                <w:rFonts w:ascii="Arial" w:hAnsi="Arial" w:cs="Arial"/>
                <w:lang w:val="en-US"/>
              </w:rPr>
              <w:t>” is released in 2018</w:t>
            </w:r>
          </w:p>
          <w:p w14:paraId="75010705" w14:textId="77777777" w:rsidR="00C0486B" w:rsidRPr="0078696A" w:rsidRDefault="00C0486B" w:rsidP="00B61645">
            <w:pPr>
              <w:rPr>
                <w:rFonts w:ascii="Arial" w:hAnsi="Arial" w:cs="Arial"/>
                <w:lang w:val="en-US"/>
              </w:rPr>
            </w:pPr>
          </w:p>
          <w:p w14:paraId="4377318B" w14:textId="7CAA9A16" w:rsidR="00C0486B" w:rsidRPr="0078696A" w:rsidRDefault="00C0486B" w:rsidP="00B6164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Since 2011 he is also established </w:t>
            </w:r>
            <w:r w:rsidR="006E7D1A" w:rsidRPr="0078696A">
              <w:rPr>
                <w:rFonts w:ascii="Arial" w:hAnsi="Arial" w:cs="Arial"/>
                <w:lang w:val="en-US"/>
              </w:rPr>
              <w:t>together with “</w:t>
            </w:r>
            <w:proofErr w:type="spellStart"/>
            <w:r w:rsidR="006E7D1A" w:rsidRPr="0078696A">
              <w:rPr>
                <w:rFonts w:ascii="Arial" w:hAnsi="Arial" w:cs="Arial"/>
                <w:lang w:val="en-US"/>
              </w:rPr>
              <w:t>Dreameye</w:t>
            </w:r>
            <w:proofErr w:type="spellEnd"/>
            <w:r w:rsidR="006E7D1A" w:rsidRPr="0078696A">
              <w:rPr>
                <w:rFonts w:ascii="Arial" w:hAnsi="Arial" w:cs="Arial"/>
                <w:lang w:val="en-US"/>
              </w:rPr>
              <w:t xml:space="preserve">” </w:t>
            </w:r>
            <w:r w:rsidRPr="0078696A">
              <w:rPr>
                <w:rFonts w:ascii="Arial" w:hAnsi="Arial" w:cs="Arial"/>
                <w:lang w:val="en-US"/>
              </w:rPr>
              <w:t xml:space="preserve">under the pseudonym </w:t>
            </w:r>
            <w:r w:rsidR="00244A6E" w:rsidRPr="0078696A">
              <w:rPr>
                <w:rFonts w:ascii="Arial" w:hAnsi="Arial" w:cs="Arial"/>
                <w:lang w:val="en-US"/>
              </w:rPr>
              <w:t>“</w:t>
            </w:r>
            <w:r w:rsidRPr="0078696A">
              <w:rPr>
                <w:rFonts w:ascii="Arial" w:hAnsi="Arial" w:cs="Arial"/>
                <w:lang w:val="en-US"/>
              </w:rPr>
              <w:t>Eyonics</w:t>
            </w:r>
            <w:r w:rsidR="00244A6E" w:rsidRPr="0078696A">
              <w:rPr>
                <w:rFonts w:ascii="Arial" w:hAnsi="Arial" w:cs="Arial"/>
                <w:lang w:val="en-US"/>
              </w:rPr>
              <w:t>”</w:t>
            </w:r>
            <w:r w:rsidRPr="0078696A">
              <w:rPr>
                <w:rFonts w:ascii="Arial" w:hAnsi="Arial" w:cs="Arial"/>
                <w:lang w:val="en-US"/>
              </w:rPr>
              <w:t xml:space="preserve"> in the </w:t>
            </w:r>
            <w:r w:rsidR="00244A6E" w:rsidRPr="0078696A">
              <w:rPr>
                <w:rFonts w:ascii="Arial" w:hAnsi="Arial" w:cs="Arial"/>
                <w:lang w:val="en-US"/>
              </w:rPr>
              <w:t>scene</w:t>
            </w:r>
            <w:r w:rsidRPr="0078696A">
              <w:rPr>
                <w:rFonts w:ascii="Arial" w:hAnsi="Arial" w:cs="Arial"/>
                <w:lang w:val="en-US"/>
              </w:rPr>
              <w:t xml:space="preserve">. </w:t>
            </w:r>
            <w:r w:rsidR="00391A16" w:rsidRPr="0078696A">
              <w:rPr>
                <w:rFonts w:ascii="Arial" w:hAnsi="Arial" w:cs="Arial"/>
                <w:lang w:val="en-US"/>
              </w:rPr>
              <w:t>Besid</w:t>
            </w:r>
            <w:r w:rsidRPr="0078696A">
              <w:rPr>
                <w:rFonts w:ascii="Arial" w:hAnsi="Arial" w:cs="Arial"/>
                <w:lang w:val="en-US"/>
              </w:rPr>
              <w:t>es of the first release of the duo in 201</w:t>
            </w:r>
            <w:r w:rsidR="00391A16" w:rsidRPr="0078696A">
              <w:rPr>
                <w:rFonts w:ascii="Arial" w:hAnsi="Arial" w:cs="Arial"/>
                <w:lang w:val="en-US"/>
              </w:rPr>
              <w:t>2</w:t>
            </w:r>
            <w:r w:rsidRPr="0078696A">
              <w:rPr>
                <w:rFonts w:ascii="Arial" w:hAnsi="Arial" w:cs="Arial"/>
                <w:lang w:val="en-US"/>
              </w:rPr>
              <w:t xml:space="preserve"> (Moving Energy EP) you can find several chart </w:t>
            </w:r>
            <w:r w:rsidR="00391A16" w:rsidRPr="0078696A">
              <w:rPr>
                <w:rFonts w:ascii="Arial" w:hAnsi="Arial" w:cs="Arial"/>
                <w:lang w:val="en-US"/>
              </w:rPr>
              <w:t>positioning’s</w:t>
            </w:r>
            <w:r w:rsidRPr="0078696A">
              <w:rPr>
                <w:rFonts w:ascii="Arial" w:hAnsi="Arial" w:cs="Arial"/>
                <w:lang w:val="en-US"/>
              </w:rPr>
              <w:t xml:space="preserve">. An </w:t>
            </w:r>
            <w:r w:rsidR="00391A16" w:rsidRPr="0078696A">
              <w:rPr>
                <w:rFonts w:ascii="Arial" w:hAnsi="Arial" w:cs="Arial"/>
                <w:lang w:val="en-US"/>
              </w:rPr>
              <w:t>example</w:t>
            </w:r>
            <w:r w:rsidRPr="0078696A">
              <w:rPr>
                <w:rFonts w:ascii="Arial" w:hAnsi="Arial" w:cs="Arial"/>
                <w:lang w:val="en-US"/>
              </w:rPr>
              <w:t xml:space="preserve"> for that is 2013 published track “Awesome” which has been ten weeks in </w:t>
            </w:r>
            <w:r w:rsidR="00391A16" w:rsidRPr="0078696A">
              <w:rPr>
                <w:rFonts w:ascii="Arial" w:hAnsi="Arial" w:cs="Arial"/>
                <w:lang w:val="en-US"/>
              </w:rPr>
              <w:t>the</w:t>
            </w:r>
            <w:r w:rsidRPr="0078696A">
              <w:rPr>
                <w:rFonts w:ascii="Arial" w:hAnsi="Arial" w:cs="Arial"/>
                <w:lang w:val="en-US"/>
              </w:rPr>
              <w:t xml:space="preserve"> Swiss Dance Charts (highest position 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#65, #22 in the </w:t>
            </w:r>
            <w:proofErr w:type="spellStart"/>
            <w:r w:rsidR="00244A6E" w:rsidRPr="0078696A">
              <w:rPr>
                <w:rFonts w:ascii="Arial" w:hAnsi="Arial" w:cs="Arial"/>
                <w:lang w:val="en-US"/>
              </w:rPr>
              <w:t>Djshop</w:t>
            </w:r>
            <w:proofErr w:type="spellEnd"/>
            <w:r w:rsidR="00244A6E" w:rsidRPr="0078696A">
              <w:rPr>
                <w:rFonts w:ascii="Arial" w:hAnsi="Arial" w:cs="Arial"/>
                <w:lang w:val="en-US"/>
              </w:rPr>
              <w:t xml:space="preserve"> Trance Charts). </w:t>
            </w:r>
            <w:r w:rsidR="00391A16" w:rsidRPr="0078696A">
              <w:rPr>
                <w:rFonts w:ascii="Arial" w:hAnsi="Arial" w:cs="Arial"/>
                <w:lang w:val="en-US"/>
              </w:rPr>
              <w:br/>
            </w:r>
            <w:r w:rsidR="00244A6E" w:rsidRPr="0078696A">
              <w:rPr>
                <w:rFonts w:ascii="Arial" w:hAnsi="Arial" w:cs="Arial"/>
                <w:lang w:val="en-US"/>
              </w:rPr>
              <w:t xml:space="preserve">With </w:t>
            </w:r>
            <w:r w:rsidR="00391A16" w:rsidRPr="0078696A">
              <w:rPr>
                <w:rFonts w:ascii="Arial" w:hAnsi="Arial" w:cs="Arial"/>
                <w:lang w:val="en-US"/>
              </w:rPr>
              <w:t>“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A Night </w:t>
            </w:r>
            <w:r w:rsidR="00391A16" w:rsidRPr="0078696A">
              <w:rPr>
                <w:rFonts w:ascii="Arial" w:hAnsi="Arial" w:cs="Arial"/>
                <w:lang w:val="en-US"/>
              </w:rPr>
              <w:t>T</w:t>
            </w:r>
            <w:r w:rsidR="00244A6E" w:rsidRPr="0078696A">
              <w:rPr>
                <w:rFonts w:ascii="Arial" w:hAnsi="Arial" w:cs="Arial"/>
                <w:lang w:val="en-US"/>
              </w:rPr>
              <w:t>o Groove”</w:t>
            </w:r>
            <w:r w:rsidRPr="0078696A">
              <w:rPr>
                <w:rFonts w:ascii="Arial" w:hAnsi="Arial" w:cs="Arial"/>
                <w:lang w:val="en-US"/>
              </w:rPr>
              <w:t xml:space="preserve"> </w:t>
            </w:r>
            <w:r w:rsidR="00244A6E" w:rsidRPr="0078696A">
              <w:rPr>
                <w:rFonts w:ascii="Arial" w:hAnsi="Arial" w:cs="Arial"/>
                <w:lang w:val="en-US"/>
              </w:rPr>
              <w:t>the duo ha</w:t>
            </w:r>
            <w:r w:rsidR="008B3E85" w:rsidRPr="0078696A">
              <w:rPr>
                <w:rFonts w:ascii="Arial" w:hAnsi="Arial" w:cs="Arial"/>
                <w:lang w:val="en-US"/>
              </w:rPr>
              <w:t>d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 also their own radio </w:t>
            </w:r>
            <w:r w:rsidR="00391A16" w:rsidRPr="0078696A">
              <w:rPr>
                <w:rFonts w:ascii="Arial" w:hAnsi="Arial" w:cs="Arial"/>
                <w:lang w:val="en-US"/>
              </w:rPr>
              <w:t>show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 </w:t>
            </w:r>
            <w:r w:rsidR="008B3E85" w:rsidRPr="0078696A">
              <w:rPr>
                <w:rFonts w:ascii="Arial" w:hAnsi="Arial" w:cs="Arial"/>
                <w:lang w:val="en-US"/>
              </w:rPr>
              <w:t>for 50 episodes</w:t>
            </w:r>
            <w:r w:rsidR="00244A6E" w:rsidRPr="0078696A">
              <w:rPr>
                <w:rFonts w:ascii="Arial" w:hAnsi="Arial" w:cs="Arial"/>
                <w:lang w:val="en-US"/>
              </w:rPr>
              <w:t xml:space="preserve">. </w:t>
            </w:r>
          </w:p>
          <w:p w14:paraId="5677F941" w14:textId="77777777" w:rsidR="00244A6E" w:rsidRPr="0078696A" w:rsidRDefault="00244A6E" w:rsidP="00B61645">
            <w:pPr>
              <w:rPr>
                <w:rFonts w:ascii="Arial" w:hAnsi="Arial" w:cs="Arial"/>
                <w:lang w:val="en-US"/>
              </w:rPr>
            </w:pPr>
          </w:p>
          <w:p w14:paraId="53A213B8" w14:textId="27EFDFEE" w:rsidR="00244A6E" w:rsidRPr="0078696A" w:rsidRDefault="00244A6E" w:rsidP="00B6164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A part from composing and </w:t>
            </w:r>
            <w:proofErr w:type="spellStart"/>
            <w:r w:rsidRPr="0078696A">
              <w:rPr>
                <w:rFonts w:ascii="Arial" w:hAnsi="Arial" w:cs="Arial"/>
                <w:lang w:val="en-US"/>
              </w:rPr>
              <w:t>djing</w:t>
            </w:r>
            <w:proofErr w:type="spellEnd"/>
            <w:r w:rsidRPr="0078696A">
              <w:rPr>
                <w:rFonts w:ascii="Arial" w:hAnsi="Arial" w:cs="Arial"/>
                <w:lang w:val="en-US"/>
              </w:rPr>
              <w:t xml:space="preserve"> for his own artist</w:t>
            </w:r>
            <w:r w:rsidR="00391A16" w:rsidRPr="0078696A">
              <w:rPr>
                <w:rFonts w:ascii="Arial" w:hAnsi="Arial" w:cs="Arial"/>
                <w:lang w:val="en-US"/>
              </w:rPr>
              <w:t xml:space="preserve"> </w:t>
            </w:r>
            <w:r w:rsidRPr="0078696A">
              <w:rPr>
                <w:rFonts w:ascii="Arial" w:hAnsi="Arial" w:cs="Arial"/>
                <w:lang w:val="en-US"/>
              </w:rPr>
              <w:t xml:space="preserve">names, he is also active as producer for other artists and does mixing </w:t>
            </w:r>
            <w:r w:rsidR="00391A16" w:rsidRPr="0078696A">
              <w:rPr>
                <w:rFonts w:ascii="Arial" w:hAnsi="Arial" w:cs="Arial"/>
                <w:lang w:val="en-US"/>
              </w:rPr>
              <w:t>&amp;</w:t>
            </w:r>
            <w:r w:rsidRPr="0078696A">
              <w:rPr>
                <w:rFonts w:ascii="Arial" w:hAnsi="Arial" w:cs="Arial"/>
                <w:lang w:val="en-US"/>
              </w:rPr>
              <w:t xml:space="preserve"> mastering.  </w:t>
            </w:r>
          </w:p>
          <w:p w14:paraId="40D332C1" w14:textId="608550FA" w:rsidR="00C0486B" w:rsidRPr="0078696A" w:rsidRDefault="00C0486B" w:rsidP="00B61645">
            <w:pPr>
              <w:rPr>
                <w:rFonts w:ascii="Arial" w:hAnsi="Arial" w:cs="Arial"/>
                <w:lang w:val="en-US"/>
              </w:rPr>
            </w:pPr>
          </w:p>
        </w:tc>
      </w:tr>
      <w:tr w:rsidR="007E1597" w:rsidRPr="0078696A" w14:paraId="59717F2C" w14:textId="77777777" w:rsidTr="008F6BDE">
        <w:trPr>
          <w:trHeight w:val="454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48352C21" w14:textId="77777777" w:rsidR="00876561" w:rsidRPr="0078696A" w:rsidRDefault="00337116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GENRE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3AEAB6BF" w14:textId="77777777" w:rsidR="00876561" w:rsidRPr="0078696A" w:rsidRDefault="00876561">
            <w:pPr>
              <w:rPr>
                <w:rFonts w:ascii="Arial" w:hAnsi="Arial" w:cs="Arial"/>
                <w:lang w:val="en-US"/>
              </w:rPr>
            </w:pPr>
          </w:p>
        </w:tc>
      </w:tr>
      <w:tr w:rsidR="003E5213" w:rsidRPr="0078696A" w14:paraId="1CA55483" w14:textId="77777777" w:rsidTr="008F6BDE">
        <w:trPr>
          <w:trHeight w:val="307"/>
        </w:trPr>
        <w:tc>
          <w:tcPr>
            <w:tcW w:w="103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28A741" w14:textId="3A77709E" w:rsidR="003E5213" w:rsidRPr="0078696A" w:rsidRDefault="00F459AA" w:rsidP="003E5213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The Marc Shock sound can be described as groovy deep techno. He uses elements from Tech-House and House, packed with hard and deep Warehouse Techno elements.</w:t>
            </w:r>
            <w:r w:rsidR="00282EFB" w:rsidRPr="0078696A">
              <w:rPr>
                <w:rFonts w:ascii="Arial" w:hAnsi="Arial" w:cs="Arial"/>
                <w:lang w:val="en-US"/>
              </w:rPr>
              <w:t xml:space="preserve"> It’s also known as </w:t>
            </w:r>
            <w:proofErr w:type="spellStart"/>
            <w:r w:rsidR="00282EFB" w:rsidRPr="0078696A">
              <w:rPr>
                <w:rFonts w:ascii="Arial" w:hAnsi="Arial" w:cs="Arial"/>
                <w:lang w:val="en-US"/>
              </w:rPr>
              <w:t>Hardgroove</w:t>
            </w:r>
            <w:proofErr w:type="spellEnd"/>
            <w:r w:rsidR="00282EFB" w:rsidRPr="0078696A">
              <w:rPr>
                <w:rFonts w:ascii="Arial" w:hAnsi="Arial" w:cs="Arial"/>
                <w:lang w:val="en-US"/>
              </w:rPr>
              <w:t xml:space="preserve"> or Tribal Techno</w:t>
            </w:r>
            <w:r w:rsidR="002C61C2" w:rsidRPr="0078696A">
              <w:rPr>
                <w:rFonts w:ascii="Arial" w:hAnsi="Arial" w:cs="Arial"/>
                <w:lang w:val="en-US"/>
              </w:rPr>
              <w:t>.</w:t>
            </w:r>
          </w:p>
        </w:tc>
      </w:tr>
      <w:tr w:rsidR="008F6BDE" w:rsidRPr="0078696A" w14:paraId="51C5A8BB" w14:textId="77777777" w:rsidTr="008F6BDE">
        <w:trPr>
          <w:trHeight w:val="307"/>
        </w:trPr>
        <w:tc>
          <w:tcPr>
            <w:tcW w:w="385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0DA7EEA6" w14:textId="77777777" w:rsidR="003E5213" w:rsidRPr="0078696A" w:rsidRDefault="003E5213" w:rsidP="00F14D5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7E7B0D99" w14:textId="77777777" w:rsidR="003E5213" w:rsidRPr="0078696A" w:rsidRDefault="003E5213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010814B1" w14:textId="77777777" w:rsidTr="008F6BDE">
        <w:trPr>
          <w:trHeight w:val="454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26E6FB68" w14:textId="3BC5C517" w:rsidR="003E5213" w:rsidRPr="0078696A" w:rsidRDefault="00F459AA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DISCOGRAPHY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064786B9" w14:textId="77777777" w:rsidR="003E5213" w:rsidRPr="0078696A" w:rsidRDefault="003E5213">
            <w:pPr>
              <w:rPr>
                <w:rFonts w:ascii="Arial" w:hAnsi="Arial" w:cs="Arial"/>
                <w:lang w:val="en-US"/>
              </w:rPr>
            </w:pPr>
          </w:p>
        </w:tc>
      </w:tr>
      <w:tr w:rsidR="0078696A" w:rsidRPr="0078696A" w14:paraId="3F3B1830" w14:textId="77777777" w:rsidTr="008B3E85">
        <w:trPr>
          <w:trHeight w:val="289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06FBC31" w14:textId="64672486" w:rsidR="0078696A" w:rsidRPr="0078696A" w:rsidRDefault="0078696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2018</w:t>
            </w:r>
          </w:p>
        </w:tc>
        <w:tc>
          <w:tcPr>
            <w:tcW w:w="57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3612B" w14:textId="6D5E8648" w:rsidR="0078696A" w:rsidRPr="0078696A" w:rsidRDefault="0078696A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Marc Shock - </w:t>
            </w:r>
            <w:proofErr w:type="spellStart"/>
            <w:r w:rsidRPr="0078696A">
              <w:rPr>
                <w:rFonts w:ascii="Arial" w:hAnsi="Arial" w:cs="Arial"/>
                <w:lang w:val="en-US"/>
              </w:rPr>
              <w:t>Spacetalk</w:t>
            </w:r>
            <w:proofErr w:type="spellEnd"/>
            <w:r w:rsidRPr="0078696A">
              <w:rPr>
                <w:rFonts w:ascii="Arial" w:hAnsi="Arial" w:cs="Arial"/>
                <w:lang w:val="en-US"/>
              </w:rPr>
              <w:t xml:space="preserve"> (Original Mix)</w:t>
            </w:r>
            <w:r>
              <w:rPr>
                <w:rFonts w:ascii="Arial" w:hAnsi="Arial" w:cs="Arial"/>
                <w:lang w:val="en-US"/>
              </w:rPr>
              <w:t xml:space="preserve"> [Spin Underground Records]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36037F65" w14:textId="6DCAFA4D" w:rsidR="0078696A" w:rsidRPr="0078696A" w:rsidRDefault="0078696A">
            <w:pPr>
              <w:rPr>
                <w:rFonts w:ascii="Arial" w:hAnsi="Arial" w:cs="Arial"/>
                <w:lang w:val="en-US"/>
              </w:rPr>
            </w:pPr>
            <w:hyperlink r:id="rId7" w:history="1">
              <w:r w:rsidRPr="0078696A">
                <w:rPr>
                  <w:rStyle w:val="Hyperlink"/>
                  <w:rFonts w:ascii="Arial" w:hAnsi="Arial" w:cs="Arial"/>
                  <w:lang w:val="en-US"/>
                </w:rPr>
                <w:t>Preview</w:t>
              </w:r>
            </w:hyperlink>
          </w:p>
        </w:tc>
      </w:tr>
      <w:tr w:rsidR="008B3E85" w:rsidRPr="0078696A" w14:paraId="6345408C" w14:textId="77777777" w:rsidTr="008B3E85">
        <w:trPr>
          <w:trHeight w:val="289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5B24B741" w14:textId="77777777" w:rsidR="00F14D5C" w:rsidRPr="0078696A" w:rsidRDefault="00F14D5C" w:rsidP="00F14D5C">
            <w:pPr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  <w:r w:rsidRPr="0078696A">
              <w:rPr>
                <w:rFonts w:ascii="Arial" w:hAnsi="Arial" w:cs="Arial"/>
                <w:lang w:val="en-US"/>
              </w:rPr>
              <w:t>2014</w:t>
            </w:r>
          </w:p>
        </w:tc>
        <w:tc>
          <w:tcPr>
            <w:tcW w:w="57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718E6" w14:textId="2C28F06C" w:rsidR="00F14D5C" w:rsidRPr="0078696A" w:rsidRDefault="008B3E85" w:rsidP="00F14D5C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Marc Shock – Edits Vol. 1 EP [</w:t>
            </w:r>
            <w:proofErr w:type="spellStart"/>
            <w:r w:rsidRPr="0078696A">
              <w:rPr>
                <w:rFonts w:ascii="Arial" w:hAnsi="Arial" w:cs="Arial"/>
                <w:lang w:val="en-US"/>
              </w:rPr>
              <w:t>Phunkation</w:t>
            </w:r>
            <w:proofErr w:type="spellEnd"/>
            <w:r w:rsidRPr="0078696A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01A2F2B2" w14:textId="3E6DCC19" w:rsidR="00F14D5C" w:rsidRPr="0078696A" w:rsidRDefault="0078696A" w:rsidP="00F14D5C">
            <w:pPr>
              <w:rPr>
                <w:rFonts w:ascii="Arial" w:hAnsi="Arial" w:cs="Arial"/>
                <w:lang w:val="en-US"/>
              </w:rPr>
            </w:pPr>
            <w:hyperlink r:id="rId8" w:history="1">
              <w:r w:rsidR="00F459AA" w:rsidRPr="0078696A">
                <w:rPr>
                  <w:rStyle w:val="Hyperlink"/>
                  <w:rFonts w:ascii="Arial" w:hAnsi="Arial" w:cs="Arial"/>
                  <w:lang w:val="en-US"/>
                </w:rPr>
                <w:t>Preview</w:t>
              </w:r>
            </w:hyperlink>
          </w:p>
        </w:tc>
      </w:tr>
      <w:tr w:rsidR="008F6BDE" w:rsidRPr="0078696A" w14:paraId="0FAF80B7" w14:textId="77777777" w:rsidTr="0037092F">
        <w:trPr>
          <w:trHeight w:val="328"/>
        </w:trPr>
        <w:tc>
          <w:tcPr>
            <w:tcW w:w="385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72CA294D" w14:textId="77777777" w:rsidR="00337116" w:rsidRPr="0078696A" w:rsidRDefault="00337116" w:rsidP="00B4200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14:paraId="509F7099" w14:textId="77777777" w:rsidR="00337116" w:rsidRPr="0078696A" w:rsidRDefault="00337116" w:rsidP="00B42008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2FD4E643" w14:textId="77777777" w:rsidTr="008F6BDE">
        <w:trPr>
          <w:trHeight w:val="454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59D83FCF" w14:textId="77777777" w:rsidR="007E1597" w:rsidRPr="0078696A" w:rsidRDefault="007E1597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LINKS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5814C4F6" w14:textId="77777777" w:rsidR="007E1597" w:rsidRPr="0078696A" w:rsidRDefault="007E1597" w:rsidP="00B42008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1C198E41" w14:textId="77777777" w:rsidTr="008F6BDE">
        <w:trPr>
          <w:trHeight w:val="289"/>
        </w:trPr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6A77" w14:textId="13C8B7A2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&gt; </w:t>
            </w:r>
            <w:hyperlink r:id="rId9" w:history="1">
              <w:proofErr w:type="spellStart"/>
              <w:r w:rsidR="0078696A">
                <w:rPr>
                  <w:rStyle w:val="Hyperlink"/>
                  <w:rFonts w:ascii="Arial" w:hAnsi="Arial" w:cs="Arial"/>
                  <w:lang w:val="en-US"/>
                </w:rPr>
                <w:t>B</w:t>
              </w:r>
              <w:r w:rsidRPr="0078696A">
                <w:rPr>
                  <w:rStyle w:val="Hyperlink"/>
                  <w:rFonts w:ascii="Arial" w:hAnsi="Arial" w:cs="Arial"/>
                  <w:lang w:val="en-US"/>
                </w:rPr>
                <w:t>eatport</w:t>
              </w:r>
              <w:proofErr w:type="spellEnd"/>
            </w:hyperlink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B0DB4" w14:textId="77777777" w:rsidR="007E1597" w:rsidRPr="0078696A" w:rsidRDefault="007E1597" w:rsidP="00B42008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09E8863B" w14:textId="77777777" w:rsidTr="008F6BDE">
        <w:trPr>
          <w:trHeight w:val="289"/>
        </w:trPr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3219E" w14:textId="7FA50B2A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&gt; </w:t>
            </w:r>
            <w:hyperlink r:id="rId10" w:history="1">
              <w:proofErr w:type="spellStart"/>
              <w:r w:rsidRPr="0078696A">
                <w:rPr>
                  <w:rStyle w:val="Hyperlink"/>
                  <w:rFonts w:ascii="Arial" w:hAnsi="Arial" w:cs="Arial"/>
                  <w:lang w:val="en-US"/>
                </w:rPr>
                <w:t>S</w:t>
              </w:r>
              <w:r w:rsidR="0078696A">
                <w:rPr>
                  <w:rStyle w:val="Hyperlink"/>
                  <w:rFonts w:ascii="Arial" w:hAnsi="Arial" w:cs="Arial"/>
                  <w:lang w:val="en-US"/>
                </w:rPr>
                <w:t>oundcloud</w:t>
              </w:r>
              <w:proofErr w:type="spellEnd"/>
            </w:hyperlink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613F" w14:textId="77777777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0618EE2E" w14:textId="77777777" w:rsidTr="008F6BDE">
        <w:trPr>
          <w:trHeight w:val="289"/>
        </w:trPr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23ED4" w14:textId="280DE157" w:rsidR="007E1597" w:rsidRPr="0078696A" w:rsidRDefault="0037092F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&gt; </w:t>
            </w:r>
            <w:hyperlink r:id="rId11" w:history="1">
              <w:r w:rsidRPr="0078696A">
                <w:rPr>
                  <w:rStyle w:val="Hyperlink"/>
                  <w:rFonts w:ascii="Arial" w:hAnsi="Arial" w:cs="Arial"/>
                  <w:lang w:val="en-US"/>
                </w:rPr>
                <w:t>Facebook</w:t>
              </w:r>
            </w:hyperlink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12A1A" w14:textId="77777777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2FD26652" w14:textId="77777777" w:rsidTr="008F6BDE">
        <w:trPr>
          <w:trHeight w:val="289"/>
        </w:trPr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6202C" w14:textId="48AD4235" w:rsidR="007E1597" w:rsidRPr="0078696A" w:rsidRDefault="0037092F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 xml:space="preserve">&gt; </w:t>
            </w:r>
            <w:hyperlink r:id="rId12" w:history="1">
              <w:r w:rsidRPr="0078696A">
                <w:rPr>
                  <w:rStyle w:val="Hyperlink"/>
                  <w:rFonts w:ascii="Arial" w:hAnsi="Arial" w:cs="Arial"/>
                  <w:lang w:val="en-US"/>
                </w:rPr>
                <w:t>Twitter</w:t>
              </w:r>
            </w:hyperlink>
            <w:r w:rsidRPr="0078696A">
              <w:rPr>
                <w:rStyle w:val="Hyperlink"/>
                <w:rFonts w:ascii="Arial" w:hAnsi="Arial" w:cs="Arial"/>
                <w:lang w:val="en-US"/>
              </w:rPr>
              <w:br/>
            </w: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CFA13" w14:textId="77777777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38CDAC82" w14:textId="77777777" w:rsidTr="0037092F">
        <w:trPr>
          <w:trHeight w:val="592"/>
        </w:trPr>
        <w:tc>
          <w:tcPr>
            <w:tcW w:w="385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14:paraId="7F4F7435" w14:textId="2BB2F4C6" w:rsidR="007E1597" w:rsidRPr="0078696A" w:rsidRDefault="00F459AA" w:rsidP="00665975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CONTACT</w:t>
            </w:r>
            <w:r w:rsidR="007E1597" w:rsidRPr="0078696A">
              <w:rPr>
                <w:rFonts w:ascii="Arial" w:hAnsi="Arial" w:cs="Arial"/>
                <w:lang w:val="en-US"/>
              </w:rPr>
              <w:t xml:space="preserve"> &amp; BOOKING</w:t>
            </w:r>
          </w:p>
        </w:tc>
        <w:tc>
          <w:tcPr>
            <w:tcW w:w="6487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14:paraId="262A1E00" w14:textId="77777777" w:rsidR="007E1597" w:rsidRPr="0078696A" w:rsidRDefault="007E1597" w:rsidP="007E1597">
            <w:pPr>
              <w:rPr>
                <w:rFonts w:ascii="Arial" w:hAnsi="Arial" w:cs="Arial"/>
                <w:lang w:val="en-US"/>
              </w:rPr>
            </w:pPr>
          </w:p>
        </w:tc>
      </w:tr>
      <w:tr w:rsidR="008F6BDE" w:rsidRPr="0078696A" w14:paraId="22C15E6D" w14:textId="77777777" w:rsidTr="008B3E85">
        <w:trPr>
          <w:trHeight w:val="734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55FCE25" w14:textId="20DE9E12" w:rsidR="008F6BDE" w:rsidRPr="0078696A" w:rsidRDefault="00F459AA" w:rsidP="007E1597">
            <w:pPr>
              <w:rPr>
                <w:rFonts w:ascii="Arial" w:hAnsi="Arial" w:cs="Arial"/>
                <w:lang w:val="en-US"/>
              </w:rPr>
            </w:pPr>
            <w:proofErr w:type="spellStart"/>
            <w:r w:rsidRPr="0078696A">
              <w:rPr>
                <w:rFonts w:ascii="Arial" w:hAnsi="Arial" w:cs="Arial"/>
                <w:lang w:val="en-US"/>
              </w:rPr>
              <w:t>Adress</w:t>
            </w:r>
            <w:proofErr w:type="spellEnd"/>
            <w:r w:rsidR="008F6BDE" w:rsidRPr="0078696A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42FE5" w14:textId="77777777" w:rsidR="008F6BDE" w:rsidRPr="0078696A" w:rsidRDefault="008F6BDE" w:rsidP="008F6BDE">
            <w:pPr>
              <w:rPr>
                <w:rFonts w:ascii="Arial" w:hAnsi="Arial" w:cs="Arial"/>
              </w:rPr>
            </w:pPr>
            <w:r w:rsidRPr="0078696A">
              <w:rPr>
                <w:rFonts w:ascii="Arial" w:hAnsi="Arial" w:cs="Arial"/>
              </w:rPr>
              <w:t>Markus Nicoleit</w:t>
            </w:r>
          </w:p>
          <w:p w14:paraId="0F5E1E7D" w14:textId="77777777" w:rsidR="008F6BDE" w:rsidRPr="0078696A" w:rsidRDefault="008F6BDE" w:rsidP="008F6BDE">
            <w:pPr>
              <w:rPr>
                <w:rFonts w:ascii="Arial" w:hAnsi="Arial" w:cs="Arial"/>
              </w:rPr>
            </w:pPr>
            <w:r w:rsidRPr="0078696A">
              <w:rPr>
                <w:rFonts w:ascii="Arial" w:hAnsi="Arial" w:cs="Arial"/>
              </w:rPr>
              <w:t>Kelterstr. 21/1</w:t>
            </w:r>
          </w:p>
          <w:p w14:paraId="2F9361BF" w14:textId="77777777" w:rsidR="008F6BDE" w:rsidRPr="0078696A" w:rsidRDefault="008F6BDE" w:rsidP="008F6BDE">
            <w:pPr>
              <w:rPr>
                <w:rFonts w:ascii="Arial" w:hAnsi="Arial" w:cs="Arial"/>
              </w:rPr>
            </w:pPr>
            <w:r w:rsidRPr="0078696A">
              <w:rPr>
                <w:rFonts w:ascii="Arial" w:hAnsi="Arial" w:cs="Arial"/>
              </w:rPr>
              <w:t xml:space="preserve">75334 </w:t>
            </w:r>
            <w:proofErr w:type="spellStart"/>
            <w:r w:rsidRPr="0078696A">
              <w:rPr>
                <w:rFonts w:ascii="Arial" w:hAnsi="Arial" w:cs="Arial"/>
              </w:rPr>
              <w:t>Straubenhardt</w:t>
            </w:r>
            <w:proofErr w:type="spellEnd"/>
          </w:p>
          <w:p w14:paraId="28C46107" w14:textId="4419B913" w:rsidR="008B3E85" w:rsidRPr="0078696A" w:rsidRDefault="008B3E85" w:rsidP="008F6BDE">
            <w:pPr>
              <w:rPr>
                <w:rFonts w:ascii="Arial" w:hAnsi="Arial" w:cs="Arial"/>
              </w:rPr>
            </w:pPr>
            <w:r w:rsidRPr="0078696A">
              <w:rPr>
                <w:rFonts w:ascii="Arial" w:hAnsi="Arial" w:cs="Arial"/>
              </w:rPr>
              <w:t>Germany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14:paraId="5792CC64" w14:textId="1762E139" w:rsidR="008F6BDE" w:rsidRPr="0078696A" w:rsidRDefault="008F6BDE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Mobil</w:t>
            </w:r>
            <w:r w:rsidR="00F459AA" w:rsidRPr="0078696A">
              <w:rPr>
                <w:rFonts w:ascii="Arial" w:hAnsi="Arial" w:cs="Arial"/>
                <w:lang w:val="en-US"/>
              </w:rPr>
              <w:t>e</w:t>
            </w:r>
            <w:r w:rsidRPr="0078696A">
              <w:rPr>
                <w:rFonts w:ascii="Arial" w:hAnsi="Arial" w:cs="Arial"/>
                <w:lang w:val="en-US"/>
              </w:rPr>
              <w:t>:</w:t>
            </w:r>
          </w:p>
          <w:p w14:paraId="35B7FCE2" w14:textId="55D8BF12" w:rsidR="008F6BDE" w:rsidRPr="0078696A" w:rsidRDefault="00F459AA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Em</w:t>
            </w:r>
            <w:r w:rsidR="008F6BDE" w:rsidRPr="0078696A">
              <w:rPr>
                <w:rFonts w:ascii="Arial" w:hAnsi="Arial" w:cs="Arial"/>
                <w:lang w:val="en-US"/>
              </w:rPr>
              <w:t>ail:</w:t>
            </w:r>
          </w:p>
          <w:p w14:paraId="6E6D3ACC" w14:textId="2E608F64" w:rsidR="008F6BDE" w:rsidRPr="0078696A" w:rsidRDefault="00F459AA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Website</w:t>
            </w:r>
            <w:r w:rsidR="008F6BDE" w:rsidRPr="0078696A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0D085B70" w14:textId="7EA86385" w:rsidR="008F6BDE" w:rsidRPr="0078696A" w:rsidRDefault="0037092F" w:rsidP="007E1597">
            <w:pPr>
              <w:rPr>
                <w:rFonts w:ascii="Arial" w:hAnsi="Arial" w:cs="Arial"/>
                <w:lang w:val="en-US"/>
              </w:rPr>
            </w:pPr>
            <w:r w:rsidRPr="0078696A">
              <w:rPr>
                <w:rFonts w:ascii="Arial" w:hAnsi="Arial" w:cs="Arial"/>
                <w:lang w:val="en-US"/>
              </w:rPr>
              <w:t>+49 151 70149840</w:t>
            </w:r>
          </w:p>
          <w:p w14:paraId="14A89EA6" w14:textId="001DF79A" w:rsidR="008F6BDE" w:rsidRPr="0078696A" w:rsidRDefault="0078696A" w:rsidP="007E1597">
            <w:pPr>
              <w:rPr>
                <w:rFonts w:ascii="Arial" w:hAnsi="Arial" w:cs="Arial"/>
                <w:lang w:val="en-US"/>
              </w:rPr>
            </w:pPr>
            <w:hyperlink r:id="rId13" w:history="1">
              <w:r w:rsidR="0037092F" w:rsidRPr="0078696A">
                <w:rPr>
                  <w:rStyle w:val="Hyperlink"/>
                  <w:rFonts w:ascii="Arial" w:hAnsi="Arial" w:cs="Arial"/>
                  <w:lang w:val="en-US"/>
                </w:rPr>
                <w:t>marc@marcshock.com</w:t>
              </w:r>
            </w:hyperlink>
            <w:r w:rsidR="0037092F" w:rsidRPr="0078696A">
              <w:rPr>
                <w:rFonts w:ascii="Arial" w:hAnsi="Arial" w:cs="Arial"/>
                <w:lang w:val="en-US"/>
              </w:rPr>
              <w:t xml:space="preserve"> </w:t>
            </w:r>
          </w:p>
          <w:p w14:paraId="23DAFA4F" w14:textId="4DAA059F" w:rsidR="008F6BDE" w:rsidRPr="0078696A" w:rsidRDefault="0078696A" w:rsidP="007E1597">
            <w:pPr>
              <w:rPr>
                <w:rFonts w:ascii="Arial" w:hAnsi="Arial" w:cs="Arial"/>
                <w:lang w:val="en-US"/>
              </w:rPr>
            </w:pPr>
            <w:hyperlink r:id="rId14" w:history="1">
              <w:r w:rsidR="0037092F" w:rsidRPr="0078696A">
                <w:rPr>
                  <w:rStyle w:val="Hyperlink"/>
                  <w:rFonts w:ascii="Arial" w:hAnsi="Arial" w:cs="Arial"/>
                  <w:lang w:val="en-US"/>
                </w:rPr>
                <w:t>www.marcshock.com</w:t>
              </w:r>
            </w:hyperlink>
            <w:r w:rsidR="0037092F" w:rsidRPr="0078696A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14:paraId="6742C773" w14:textId="18B090BC" w:rsidR="00B369D4" w:rsidRPr="0078696A" w:rsidRDefault="00B369D4" w:rsidP="0037092F">
      <w:pPr>
        <w:rPr>
          <w:rFonts w:ascii="Arial" w:hAnsi="Arial" w:cs="Arial"/>
          <w:lang w:val="en-US"/>
        </w:rPr>
      </w:pPr>
    </w:p>
    <w:sectPr w:rsidR="00B369D4" w:rsidRPr="0078696A" w:rsidSect="00876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976F2"/>
    <w:multiLevelType w:val="hybridMultilevel"/>
    <w:tmpl w:val="1DEADD4E"/>
    <w:lvl w:ilvl="0" w:tplc="0D98C42A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E99"/>
    <w:multiLevelType w:val="hybridMultilevel"/>
    <w:tmpl w:val="E428557C"/>
    <w:lvl w:ilvl="0" w:tplc="D58CDEEE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131DD"/>
    <w:multiLevelType w:val="hybridMultilevel"/>
    <w:tmpl w:val="7818956E"/>
    <w:lvl w:ilvl="0" w:tplc="34A64020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45A"/>
    <w:rsid w:val="001132F6"/>
    <w:rsid w:val="001D7936"/>
    <w:rsid w:val="00240B42"/>
    <w:rsid w:val="00244A6E"/>
    <w:rsid w:val="00282EFB"/>
    <w:rsid w:val="002C61C2"/>
    <w:rsid w:val="00337116"/>
    <w:rsid w:val="0037092F"/>
    <w:rsid w:val="00391A16"/>
    <w:rsid w:val="00397D6A"/>
    <w:rsid w:val="003A6A9B"/>
    <w:rsid w:val="003E2957"/>
    <w:rsid w:val="003E5213"/>
    <w:rsid w:val="00632496"/>
    <w:rsid w:val="00665975"/>
    <w:rsid w:val="006C0D60"/>
    <w:rsid w:val="006E7D1A"/>
    <w:rsid w:val="00735FD6"/>
    <w:rsid w:val="0078696A"/>
    <w:rsid w:val="007E1597"/>
    <w:rsid w:val="007E423A"/>
    <w:rsid w:val="00827453"/>
    <w:rsid w:val="0084445A"/>
    <w:rsid w:val="00874FE3"/>
    <w:rsid w:val="00876561"/>
    <w:rsid w:val="008B3E85"/>
    <w:rsid w:val="008F6BDE"/>
    <w:rsid w:val="009A6B1D"/>
    <w:rsid w:val="00B369D4"/>
    <w:rsid w:val="00B42008"/>
    <w:rsid w:val="00B61645"/>
    <w:rsid w:val="00C0486B"/>
    <w:rsid w:val="00C51F67"/>
    <w:rsid w:val="00C56795"/>
    <w:rsid w:val="00D44FE1"/>
    <w:rsid w:val="00DA643F"/>
    <w:rsid w:val="00E813FF"/>
    <w:rsid w:val="00F14D5C"/>
    <w:rsid w:val="00F253B2"/>
    <w:rsid w:val="00F4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BCF0"/>
  <w15:chartTrackingRefBased/>
  <w15:docId w15:val="{8723BAD7-B3F7-47D4-AEBE-A17479FA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76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14D5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E1597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E159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78696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.beatport.com/track/maria-marc-shock-edit/6038077" TargetMode="External"/><Relationship Id="rId13" Type="http://schemas.openxmlformats.org/officeDocument/2006/relationships/hyperlink" Target="mailto:marc@marcshoc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soundcloud.com/spin-underground-records/sur0071-marc-shock-spacetalk" TargetMode="External"/><Relationship Id="rId12" Type="http://schemas.openxmlformats.org/officeDocument/2006/relationships/hyperlink" Target="https://twitter.com/shocktechn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marcshockofficia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oundcloud.com/marcsho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.beatport.com/artist/marc-shock/446724" TargetMode="External"/><Relationship Id="rId14" Type="http://schemas.openxmlformats.org/officeDocument/2006/relationships/hyperlink" Target="http://www.marcshoc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7BDDE-A989-AD4D-A235-45742ABF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</dc:creator>
  <cp:keywords/>
  <dc:description/>
  <cp:lastModifiedBy>Markus Nicoleit</cp:lastModifiedBy>
  <cp:revision>4</cp:revision>
  <cp:lastPrinted>2016-07-01T16:25:00Z</cp:lastPrinted>
  <dcterms:created xsi:type="dcterms:W3CDTF">2017-08-28T13:13:00Z</dcterms:created>
  <dcterms:modified xsi:type="dcterms:W3CDTF">2018-04-18T13:21:00Z</dcterms:modified>
</cp:coreProperties>
</file>